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4083" w14:paraId="2FDFA149" w14:textId="77777777" w:rsidTr="00B54083">
        <w:tc>
          <w:tcPr>
            <w:tcW w:w="4247" w:type="dxa"/>
          </w:tcPr>
          <w:p w14:paraId="12A77406" w14:textId="77777777" w:rsidR="00B54083" w:rsidRPr="00B54083" w:rsidRDefault="00B54083" w:rsidP="00B54083">
            <w:pPr>
              <w:jc w:val="center"/>
              <w:rPr>
                <w:rFonts w:ascii="Arial" w:hAnsi="Arial" w:cs="Arial"/>
                <w:color w:val="0070C0"/>
                <w:sz w:val="44"/>
                <w:szCs w:val="44"/>
              </w:rPr>
            </w:pPr>
            <w:r w:rsidRPr="00B54083">
              <w:rPr>
                <w:rFonts w:ascii="Arial" w:hAnsi="Arial" w:cs="Arial"/>
                <w:color w:val="0070C0"/>
                <w:sz w:val="44"/>
                <w:szCs w:val="44"/>
              </w:rPr>
              <w:t>Clube de Xadrez</w:t>
            </w:r>
          </w:p>
          <w:p w14:paraId="3D1AB843" w14:textId="77777777" w:rsidR="00B54083" w:rsidRPr="00B54083" w:rsidRDefault="00B54083" w:rsidP="00B54083">
            <w:pPr>
              <w:jc w:val="center"/>
              <w:rPr>
                <w:rFonts w:ascii="Arial" w:hAnsi="Arial" w:cs="Arial"/>
                <w:color w:val="0070C0"/>
                <w:sz w:val="44"/>
                <w:szCs w:val="44"/>
              </w:rPr>
            </w:pPr>
            <w:r w:rsidRPr="00B54083">
              <w:rPr>
                <w:rFonts w:ascii="Arial" w:hAnsi="Arial" w:cs="Arial"/>
                <w:color w:val="0070C0"/>
                <w:sz w:val="44"/>
                <w:szCs w:val="44"/>
              </w:rPr>
              <w:t>Santos</w:t>
            </w:r>
          </w:p>
        </w:tc>
        <w:tc>
          <w:tcPr>
            <w:tcW w:w="4247" w:type="dxa"/>
          </w:tcPr>
          <w:p w14:paraId="451BB104" w14:textId="77777777" w:rsidR="00B54083" w:rsidRPr="00B54083" w:rsidRDefault="00B54083" w:rsidP="00B54083">
            <w:pPr>
              <w:jc w:val="center"/>
              <w:rPr>
                <w:rFonts w:ascii="Arial" w:hAnsi="Arial" w:cs="Arial"/>
                <w:color w:val="0070C0"/>
                <w:sz w:val="45"/>
                <w:szCs w:val="45"/>
                <w:shd w:val="clear" w:color="auto" w:fill="FFFFFF"/>
              </w:rPr>
            </w:pPr>
            <w:r w:rsidRPr="00B54083">
              <w:rPr>
                <w:rFonts w:ascii="Arial" w:hAnsi="Arial" w:cs="Arial"/>
                <w:color w:val="0070C0"/>
                <w:sz w:val="45"/>
                <w:szCs w:val="45"/>
                <w:shd w:val="clear" w:color="auto" w:fill="FFFFFF"/>
              </w:rPr>
              <w:t>Sesc – Santos</w:t>
            </w:r>
          </w:p>
          <w:p w14:paraId="5262B5A7" w14:textId="77777777" w:rsidR="00B54083" w:rsidRPr="00B54083" w:rsidRDefault="00B54083" w:rsidP="00B54083">
            <w:pPr>
              <w:jc w:val="center"/>
              <w:rPr>
                <w:color w:val="0070C0"/>
              </w:rPr>
            </w:pPr>
            <w:r w:rsidRPr="00B5408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R. Conselheiro Ribas, 136 - Aparecida Santos - SP</w:t>
            </w:r>
          </w:p>
        </w:tc>
      </w:tr>
    </w:tbl>
    <w:p w14:paraId="313B2A4A" w14:textId="77777777" w:rsidR="00487204" w:rsidRDefault="00487204"/>
    <w:p w14:paraId="45D21846" w14:textId="77777777" w:rsidR="00B54083" w:rsidRDefault="00B54083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B54083">
        <w:rPr>
          <w:rFonts w:ascii="Arial" w:hAnsi="Arial" w:cs="Arial"/>
          <w:b/>
          <w:color w:val="0070C0"/>
          <w:sz w:val="32"/>
          <w:szCs w:val="32"/>
          <w:u w:val="single"/>
        </w:rPr>
        <w:t>CAMPEONATO SANTISTA DE XADREZ RELÂMPAGO</w:t>
      </w:r>
      <w:r w:rsidR="00A105E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</w:p>
    <w:p w14:paraId="5D486CAF" w14:textId="77777777" w:rsidR="00E501E0" w:rsidRDefault="00E501E0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14:paraId="3D3FF1B9" w14:textId="77777777" w:rsidR="00B54083" w:rsidRDefault="00A105E5">
      <w:pPr>
        <w:rPr>
          <w:rFonts w:ascii="Arial" w:hAnsi="Arial" w:cs="Arial"/>
          <w:color w:val="000000" w:themeColor="text1"/>
          <w:sz w:val="32"/>
          <w:szCs w:val="32"/>
        </w:rPr>
      </w:pPr>
      <w:r w:rsidRPr="00A105E5">
        <w:rPr>
          <w:rFonts w:ascii="Arial" w:hAnsi="Arial" w:cs="Arial"/>
          <w:color w:val="000000" w:themeColor="text1"/>
          <w:sz w:val="32"/>
          <w:szCs w:val="32"/>
          <w:u w:val="single"/>
        </w:rPr>
        <w:t>Data:</w:t>
      </w:r>
      <w:r w:rsidRPr="00A105E5">
        <w:rPr>
          <w:rFonts w:ascii="Arial" w:hAnsi="Arial" w:cs="Arial"/>
          <w:color w:val="000000" w:themeColor="text1"/>
          <w:sz w:val="32"/>
          <w:szCs w:val="32"/>
        </w:rPr>
        <w:t xml:space="preserve"> 12/02 (domingo)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de 2017</w:t>
      </w:r>
    </w:p>
    <w:p w14:paraId="592929A3" w14:textId="77777777" w:rsidR="00A105E5" w:rsidRDefault="00A105E5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Início às 15 horas</w:t>
      </w:r>
      <w:r w:rsidR="00156B75">
        <w:rPr>
          <w:rFonts w:ascii="Arial" w:hAnsi="Arial" w:cs="Arial"/>
          <w:color w:val="000000" w:themeColor="text1"/>
          <w:sz w:val="32"/>
          <w:szCs w:val="32"/>
        </w:rPr>
        <w:t xml:space="preserve"> (inscrições no local até às 14:30h)</w:t>
      </w:r>
    </w:p>
    <w:p w14:paraId="1B2F2D7B" w14:textId="77777777" w:rsidR="00A105E5" w:rsidRDefault="00A105E5">
      <w:pPr>
        <w:rPr>
          <w:rFonts w:ascii="Arial" w:hAnsi="Arial" w:cs="Arial"/>
          <w:color w:val="000000" w:themeColor="text1"/>
          <w:sz w:val="32"/>
          <w:szCs w:val="32"/>
        </w:rPr>
      </w:pPr>
      <w:r w:rsidRPr="00A105E5">
        <w:rPr>
          <w:rFonts w:ascii="Arial" w:hAnsi="Arial" w:cs="Arial"/>
          <w:color w:val="000000" w:themeColor="text1"/>
          <w:sz w:val="32"/>
          <w:szCs w:val="32"/>
          <w:u w:val="single"/>
        </w:rPr>
        <w:t>Local: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SESC Santos, Rua Conselheiro Ribas, 136</w:t>
      </w:r>
    </w:p>
    <w:p w14:paraId="7BF0844C" w14:textId="77777777" w:rsidR="00A105E5" w:rsidRDefault="00A105E5">
      <w:pPr>
        <w:rPr>
          <w:rFonts w:ascii="Arial" w:hAnsi="Arial" w:cs="Arial"/>
          <w:color w:val="000000" w:themeColor="text1"/>
          <w:sz w:val="32"/>
          <w:szCs w:val="32"/>
        </w:rPr>
      </w:pPr>
      <w:r w:rsidRPr="00A105E5">
        <w:rPr>
          <w:rFonts w:ascii="Arial" w:hAnsi="Arial" w:cs="Arial"/>
          <w:color w:val="000000" w:themeColor="text1"/>
          <w:sz w:val="32"/>
          <w:szCs w:val="32"/>
          <w:u w:val="single"/>
        </w:rPr>
        <w:t>Ritmo de jogo: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3’+2’’ para relógios digitais (ou 5’ para analógicos)</w:t>
      </w:r>
    </w:p>
    <w:p w14:paraId="551055CA" w14:textId="77777777" w:rsidR="00A105E5" w:rsidRDefault="00A105E5">
      <w:pPr>
        <w:rPr>
          <w:rFonts w:ascii="Arial" w:hAnsi="Arial" w:cs="Arial"/>
          <w:color w:val="000000" w:themeColor="text1"/>
          <w:sz w:val="32"/>
          <w:szCs w:val="32"/>
        </w:rPr>
      </w:pPr>
      <w:r w:rsidRPr="00A105E5">
        <w:rPr>
          <w:rFonts w:ascii="Arial" w:hAnsi="Arial" w:cs="Arial"/>
          <w:color w:val="000000" w:themeColor="text1"/>
          <w:sz w:val="32"/>
          <w:szCs w:val="32"/>
          <w:u w:val="single"/>
        </w:rPr>
        <w:t>Taxa de inscrição: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R$20,00</w:t>
      </w:r>
    </w:p>
    <w:p w14:paraId="6EB7FBB9" w14:textId="77777777" w:rsidR="00A105E5" w:rsidRPr="00A105E5" w:rsidRDefault="00A105E5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105E5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Premiação:     </w:t>
      </w:r>
    </w:p>
    <w:tbl>
      <w:tblPr>
        <w:tblStyle w:val="Tabelacomgrade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977"/>
      </w:tblGrid>
      <w:tr w:rsidR="00E501E0" w14:paraId="6DF54CA8" w14:textId="297337BD" w:rsidTr="00F93C8E">
        <w:trPr>
          <w:trHeight w:val="450"/>
        </w:trPr>
        <w:tc>
          <w:tcPr>
            <w:tcW w:w="1985" w:type="dxa"/>
            <w:vMerge w:val="restart"/>
          </w:tcPr>
          <w:p w14:paraId="244FC527" w14:textId="6877A82E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eastAsia="pt-BR"/>
              </w:rPr>
              <w:drawing>
                <wp:inline distT="0" distB="0" distL="0" distR="0" wp14:anchorId="517BD682" wp14:editId="5662A54B">
                  <wp:extent cx="1143000" cy="1143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cb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34B29D5" w14:textId="4C353D4D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1º lugar</w:t>
            </w:r>
          </w:p>
        </w:tc>
        <w:tc>
          <w:tcPr>
            <w:tcW w:w="2977" w:type="dxa"/>
          </w:tcPr>
          <w:p w14:paraId="4FDD4C50" w14:textId="317D8180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R$ 150,00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+</w:t>
            </w:r>
            <w:proofErr w:type="gram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troféu</w:t>
            </w:r>
          </w:p>
        </w:tc>
      </w:tr>
      <w:tr w:rsidR="00E501E0" w14:paraId="222220CA" w14:textId="77777777" w:rsidTr="00F93C8E">
        <w:trPr>
          <w:trHeight w:val="450"/>
        </w:trPr>
        <w:tc>
          <w:tcPr>
            <w:tcW w:w="1985" w:type="dxa"/>
            <w:vMerge/>
          </w:tcPr>
          <w:p w14:paraId="1DC0DCEB" w14:textId="77777777" w:rsidR="00E501E0" w:rsidRDefault="00E501E0" w:rsidP="00E501E0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eastAsia="pt-BR"/>
              </w:rPr>
            </w:pPr>
          </w:p>
        </w:tc>
        <w:tc>
          <w:tcPr>
            <w:tcW w:w="1417" w:type="dxa"/>
          </w:tcPr>
          <w:p w14:paraId="0AE7DA99" w14:textId="36DDCCC3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2º lugar</w:t>
            </w:r>
          </w:p>
        </w:tc>
        <w:tc>
          <w:tcPr>
            <w:tcW w:w="2977" w:type="dxa"/>
          </w:tcPr>
          <w:p w14:paraId="7BB9CE09" w14:textId="760536B1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R$ 100,00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+</w:t>
            </w:r>
            <w:proofErr w:type="gram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troféu</w:t>
            </w:r>
          </w:p>
        </w:tc>
      </w:tr>
      <w:tr w:rsidR="00E501E0" w14:paraId="331E2B5D" w14:textId="77777777" w:rsidTr="00F93C8E">
        <w:trPr>
          <w:trHeight w:val="450"/>
        </w:trPr>
        <w:tc>
          <w:tcPr>
            <w:tcW w:w="1985" w:type="dxa"/>
            <w:vMerge/>
          </w:tcPr>
          <w:p w14:paraId="1250A00E" w14:textId="77777777" w:rsidR="00E501E0" w:rsidRDefault="00E501E0" w:rsidP="00E501E0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eastAsia="pt-BR"/>
              </w:rPr>
            </w:pPr>
          </w:p>
        </w:tc>
        <w:tc>
          <w:tcPr>
            <w:tcW w:w="1417" w:type="dxa"/>
          </w:tcPr>
          <w:p w14:paraId="3A18F52E" w14:textId="41102D0C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3º lugar</w:t>
            </w:r>
          </w:p>
        </w:tc>
        <w:tc>
          <w:tcPr>
            <w:tcW w:w="2977" w:type="dxa"/>
          </w:tcPr>
          <w:p w14:paraId="6A82B31C" w14:textId="249CEBDE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R$   50,00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+</w:t>
            </w:r>
            <w:proofErr w:type="gram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troféu</w:t>
            </w:r>
          </w:p>
        </w:tc>
      </w:tr>
      <w:tr w:rsidR="00E501E0" w14:paraId="09997413" w14:textId="77777777" w:rsidTr="00F93C8E">
        <w:trPr>
          <w:trHeight w:val="450"/>
        </w:trPr>
        <w:tc>
          <w:tcPr>
            <w:tcW w:w="1985" w:type="dxa"/>
            <w:vMerge/>
          </w:tcPr>
          <w:p w14:paraId="277261BC" w14:textId="77777777" w:rsidR="00E501E0" w:rsidRDefault="00E501E0" w:rsidP="00E501E0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eastAsia="pt-BR"/>
              </w:rPr>
            </w:pPr>
          </w:p>
        </w:tc>
        <w:tc>
          <w:tcPr>
            <w:tcW w:w="1417" w:type="dxa"/>
          </w:tcPr>
          <w:p w14:paraId="6A1C1FB1" w14:textId="33117A91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4º a 10º</w:t>
            </w:r>
          </w:p>
        </w:tc>
        <w:tc>
          <w:tcPr>
            <w:tcW w:w="2977" w:type="dxa"/>
          </w:tcPr>
          <w:p w14:paraId="53F8C48F" w14:textId="4097DB20" w:rsidR="00E501E0" w:rsidRDefault="00E501E0" w:rsidP="00E501E0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medalha</w:t>
            </w:r>
            <w:proofErr w:type="gramEnd"/>
          </w:p>
        </w:tc>
        <w:bookmarkStart w:id="0" w:name="_GoBack"/>
        <w:bookmarkEnd w:id="0"/>
      </w:tr>
    </w:tbl>
    <w:p w14:paraId="385ACED1" w14:textId="0264401D" w:rsidR="00E501E0" w:rsidRDefault="00E501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(Patrocinadora do evento: OCB Administração</w:t>
      </w:r>
      <w:r w:rsidRPr="00E501E0">
        <w:rPr>
          <w:rFonts w:ascii="Arial" w:hAnsi="Arial" w:cs="Arial"/>
          <w:color w:val="000000" w:themeColor="text1"/>
          <w:sz w:val="24"/>
          <w:szCs w:val="24"/>
        </w:rPr>
        <w:t xml:space="preserve"> de Bens e Condomínios</w:t>
      </w:r>
    </w:p>
    <w:p w14:paraId="3E7E637F" w14:textId="5AFC512E" w:rsidR="00E501E0" w:rsidRPr="00E501E0" w:rsidRDefault="00E501E0">
      <w:pPr>
        <w:rPr>
          <w:rFonts w:ascii="Arial" w:hAnsi="Arial" w:cs="Arial"/>
          <w:color w:val="000000" w:themeColor="text1"/>
          <w:sz w:val="24"/>
          <w:szCs w:val="24"/>
        </w:rPr>
      </w:pPr>
      <w:r w:rsidRPr="00E501E0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ua Doutor</w:t>
      </w:r>
      <w:r w:rsidRPr="00E501E0">
        <w:rPr>
          <w:rFonts w:ascii="Arial" w:hAnsi="Arial" w:cs="Arial"/>
          <w:color w:val="000000" w:themeColor="text1"/>
          <w:sz w:val="24"/>
          <w:szCs w:val="24"/>
        </w:rPr>
        <w:t xml:space="preserve"> Acácio Nogueira, nº6, </w:t>
      </w:r>
      <w:proofErr w:type="spellStart"/>
      <w:r w:rsidRPr="00E501E0">
        <w:rPr>
          <w:rFonts w:ascii="Arial" w:hAnsi="Arial" w:cs="Arial"/>
          <w:color w:val="000000" w:themeColor="text1"/>
          <w:sz w:val="24"/>
          <w:szCs w:val="24"/>
        </w:rPr>
        <w:t>tel</w:t>
      </w:r>
      <w:proofErr w:type="spellEnd"/>
      <w:r w:rsidRPr="00E501E0">
        <w:rPr>
          <w:rFonts w:ascii="Arial" w:hAnsi="Arial" w:cs="Arial"/>
          <w:color w:val="000000" w:themeColor="text1"/>
          <w:sz w:val="24"/>
          <w:szCs w:val="24"/>
        </w:rPr>
        <w:t xml:space="preserve"> 3208-3275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1070634" w14:textId="77777777" w:rsidR="00A105E5" w:rsidRDefault="00A105E5">
      <w:pPr>
        <w:rPr>
          <w:rFonts w:ascii="Arial" w:hAnsi="Arial" w:cs="Arial"/>
          <w:color w:val="FF0000"/>
          <w:sz w:val="32"/>
          <w:szCs w:val="32"/>
          <w:u w:val="single"/>
        </w:rPr>
      </w:pPr>
      <w:r w:rsidRPr="00A105E5">
        <w:rPr>
          <w:rFonts w:ascii="Arial" w:hAnsi="Arial" w:cs="Arial"/>
          <w:color w:val="FF0000"/>
          <w:sz w:val="32"/>
          <w:szCs w:val="32"/>
          <w:u w:val="single"/>
        </w:rPr>
        <w:t>Obrigatório levar material (relógio e peças)</w:t>
      </w:r>
    </w:p>
    <w:p w14:paraId="3C5F05AC" w14:textId="77777777" w:rsidR="00156B75" w:rsidRDefault="00156B75" w:rsidP="00156B75">
      <w:pPr>
        <w:rPr>
          <w:rFonts w:ascii="Arial" w:hAnsi="Arial" w:cs="Arial"/>
          <w:sz w:val="32"/>
          <w:szCs w:val="32"/>
        </w:rPr>
      </w:pPr>
      <w:r w:rsidRPr="00156B75">
        <w:rPr>
          <w:rFonts w:ascii="Arial" w:hAnsi="Arial" w:cs="Arial"/>
          <w:sz w:val="32"/>
          <w:szCs w:val="32"/>
          <w:u w:val="single"/>
        </w:rPr>
        <w:t>Regulamento</w:t>
      </w:r>
      <w:r>
        <w:rPr>
          <w:rFonts w:ascii="Arial" w:hAnsi="Arial" w:cs="Arial"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 Até 20 participantes sistema </w:t>
      </w:r>
      <w:proofErr w:type="spellStart"/>
      <w:r>
        <w:rPr>
          <w:rFonts w:ascii="Arial" w:hAnsi="Arial" w:cs="Arial"/>
          <w:sz w:val="32"/>
          <w:szCs w:val="32"/>
        </w:rPr>
        <w:t>schuring</w:t>
      </w:r>
      <w:proofErr w:type="spellEnd"/>
      <w:r>
        <w:rPr>
          <w:rFonts w:ascii="Arial" w:hAnsi="Arial" w:cs="Arial"/>
          <w:sz w:val="32"/>
          <w:szCs w:val="32"/>
        </w:rPr>
        <w:t xml:space="preserve">. Caso tenha mais de 20 participantes terá uma fase classificatória em 7 rodadas passando os 10 melhores colocados para uma final </w:t>
      </w:r>
      <w:proofErr w:type="spellStart"/>
      <w:r>
        <w:rPr>
          <w:rFonts w:ascii="Arial" w:hAnsi="Arial" w:cs="Arial"/>
          <w:sz w:val="32"/>
          <w:szCs w:val="32"/>
        </w:rPr>
        <w:t>schuring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14:paraId="24696915" w14:textId="77777777" w:rsidR="00CD6F8C" w:rsidRPr="00156B75" w:rsidRDefault="00156B75" w:rsidP="00CD6F8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 wp14:anchorId="27B1D3EA" wp14:editId="6C1B8B40">
            <wp:extent cx="5400040" cy="1600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F157XVQ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F8C" w:rsidRPr="00156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83"/>
    <w:rsid w:val="00156B75"/>
    <w:rsid w:val="00487204"/>
    <w:rsid w:val="00A105E5"/>
    <w:rsid w:val="00A920D4"/>
    <w:rsid w:val="00B54083"/>
    <w:rsid w:val="00CD6F8C"/>
    <w:rsid w:val="00E501E0"/>
    <w:rsid w:val="00F93C8E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16D"/>
  <w15:chartTrackingRefBased/>
  <w15:docId w15:val="{5A7CA9C3-1F8D-4E75-8E4D-FE2B1B59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5</cp:revision>
  <dcterms:created xsi:type="dcterms:W3CDTF">2017-02-01T21:06:00Z</dcterms:created>
  <dcterms:modified xsi:type="dcterms:W3CDTF">2017-02-01T21:57:00Z</dcterms:modified>
</cp:coreProperties>
</file>